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FCCB" w14:textId="334CE490" w:rsid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Cs w:val="0"/>
          <w:szCs w:val="24"/>
        </w:rPr>
      </w:pPr>
    </w:p>
    <w:p w14:paraId="27E92EE6" w14:textId="37B8E514" w:rsidR="00176997" w:rsidRDefault="00176997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Cs w:val="0"/>
          <w:szCs w:val="24"/>
        </w:rPr>
      </w:pPr>
    </w:p>
    <w:p w14:paraId="3EE3FED3" w14:textId="77777777" w:rsidR="00176997" w:rsidRPr="00176997" w:rsidRDefault="00176997" w:rsidP="00176997">
      <w:pPr>
        <w:keepNext/>
        <w:jc w:val="center"/>
        <w:outlineLvl w:val="3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szCs w:val="24"/>
        </w:rPr>
        <w:t>PARECER DE REDAÇÃO FINAL</w:t>
      </w:r>
      <w:r w:rsidRPr="00176997">
        <w:rPr>
          <w:rFonts w:ascii="Arial" w:hAnsi="Arial" w:cs="Arial"/>
          <w:b w:val="0"/>
          <w:bCs w:val="0"/>
          <w:szCs w:val="24"/>
        </w:rPr>
        <w:tab/>
      </w:r>
    </w:p>
    <w:p w14:paraId="4BB3C83B" w14:textId="77777777" w:rsidR="00176997" w:rsidRPr="00176997" w:rsidRDefault="00176997" w:rsidP="00176997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4B1568A2" w14:textId="77777777" w:rsidR="00176997" w:rsidRPr="00176997" w:rsidRDefault="00176997" w:rsidP="00176997">
      <w:pPr>
        <w:jc w:val="both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>Senhor Presidente,</w:t>
      </w:r>
    </w:p>
    <w:p w14:paraId="0F5BE998" w14:textId="77777777" w:rsidR="00176997" w:rsidRPr="00176997" w:rsidRDefault="00176997" w:rsidP="00176997">
      <w:pPr>
        <w:tabs>
          <w:tab w:val="left" w:pos="708"/>
          <w:tab w:val="left" w:pos="2977"/>
        </w:tabs>
        <w:jc w:val="both"/>
        <w:rPr>
          <w:rFonts w:ascii="Arial" w:hAnsi="Arial" w:cs="Arial"/>
          <w:b w:val="0"/>
          <w:bCs w:val="0"/>
          <w:szCs w:val="24"/>
        </w:rPr>
      </w:pPr>
    </w:p>
    <w:p w14:paraId="541D1E6B" w14:textId="1D9BD732" w:rsidR="00176997" w:rsidRPr="00176997" w:rsidRDefault="00176997" w:rsidP="00176997">
      <w:pPr>
        <w:tabs>
          <w:tab w:val="left" w:pos="708"/>
          <w:tab w:val="left" w:pos="2977"/>
        </w:tabs>
        <w:jc w:val="both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>O Projeto de Lei nº 1.5</w:t>
      </w:r>
      <w:r>
        <w:rPr>
          <w:rFonts w:ascii="Arial" w:hAnsi="Arial" w:cs="Arial"/>
          <w:b w:val="0"/>
          <w:bCs w:val="0"/>
          <w:szCs w:val="24"/>
        </w:rPr>
        <w:t>47</w:t>
      </w:r>
      <w:r w:rsidRPr="00176997">
        <w:rPr>
          <w:rFonts w:ascii="Arial" w:hAnsi="Arial" w:cs="Arial"/>
          <w:b w:val="0"/>
          <w:bCs w:val="0"/>
          <w:szCs w:val="24"/>
        </w:rPr>
        <w:t xml:space="preserve">/2025, de iniciativa do vereador </w:t>
      </w:r>
      <w:proofErr w:type="spellStart"/>
      <w:r>
        <w:rPr>
          <w:rFonts w:ascii="Arial" w:hAnsi="Arial" w:cs="Arial"/>
          <w:b w:val="0"/>
          <w:bCs w:val="0"/>
          <w:szCs w:val="24"/>
        </w:rPr>
        <w:t>Belm</w:t>
      </w:r>
      <w:r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>r</w:t>
      </w:r>
      <w:proofErr w:type="spellEnd"/>
      <w:r>
        <w:rPr>
          <w:rFonts w:ascii="Arial" w:hAnsi="Arial" w:cs="Arial"/>
          <w:b w:val="0"/>
          <w:bCs w:val="0"/>
          <w:szCs w:val="24"/>
        </w:rPr>
        <w:t xml:space="preserve"> Lacerda Silva Diniz</w:t>
      </w:r>
      <w:r w:rsidRPr="00176997">
        <w:rPr>
          <w:rFonts w:ascii="Arial" w:hAnsi="Arial" w:cs="Arial"/>
          <w:b w:val="0"/>
          <w:bCs w:val="0"/>
          <w:szCs w:val="24"/>
        </w:rPr>
        <w:t>, vem a esta Comissão, a fim de que, segundo a técnica legislativa, seja dada forma adequada à matéria, nos termos do art. 252, § 1º, do Regimento Interno em vigor.</w:t>
      </w:r>
    </w:p>
    <w:p w14:paraId="7C24E388" w14:textId="77777777" w:rsidR="00176997" w:rsidRPr="00176997" w:rsidRDefault="00176997" w:rsidP="00176997">
      <w:pPr>
        <w:keepNext/>
        <w:tabs>
          <w:tab w:val="left" w:pos="708"/>
        </w:tabs>
        <w:outlineLvl w:val="3"/>
        <w:rPr>
          <w:rFonts w:ascii="Arial" w:hAnsi="Arial" w:cs="Arial"/>
          <w:b w:val="0"/>
          <w:szCs w:val="24"/>
        </w:rPr>
      </w:pPr>
    </w:p>
    <w:p w14:paraId="2E39D17E" w14:textId="77777777" w:rsidR="00176997" w:rsidRPr="00176997" w:rsidRDefault="00176997" w:rsidP="00176997">
      <w:pPr>
        <w:keepNext/>
        <w:tabs>
          <w:tab w:val="left" w:pos="708"/>
        </w:tabs>
        <w:outlineLvl w:val="3"/>
        <w:rPr>
          <w:rFonts w:ascii="Arial" w:hAnsi="Arial" w:cs="Arial"/>
          <w:b w:val="0"/>
          <w:szCs w:val="24"/>
        </w:rPr>
      </w:pPr>
      <w:r w:rsidRPr="00176997">
        <w:rPr>
          <w:rFonts w:ascii="Arial" w:hAnsi="Arial" w:cs="Arial"/>
          <w:b w:val="0"/>
          <w:szCs w:val="24"/>
        </w:rPr>
        <w:t>Assim sendo, opinamos por se dar à proposição a seguinte Redação Final:</w:t>
      </w:r>
    </w:p>
    <w:p w14:paraId="4B38FA98" w14:textId="63F27A40" w:rsidR="00176997" w:rsidRDefault="00176997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Cs w:val="0"/>
          <w:szCs w:val="24"/>
        </w:rPr>
      </w:pPr>
    </w:p>
    <w:p w14:paraId="6848CBB4" w14:textId="4BBBAC28" w:rsidR="00176997" w:rsidRDefault="00176997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Cs w:val="0"/>
          <w:szCs w:val="24"/>
        </w:rPr>
      </w:pPr>
    </w:p>
    <w:p w14:paraId="13E633E9" w14:textId="19E7E4A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Cs w:val="0"/>
          <w:szCs w:val="24"/>
        </w:rPr>
      </w:pPr>
      <w:r w:rsidRPr="000230E4">
        <w:rPr>
          <w:rFonts w:ascii="Arial" w:hAnsi="Arial" w:cs="Arial"/>
          <w:bCs w:val="0"/>
          <w:szCs w:val="24"/>
        </w:rPr>
        <w:t>PROJETO DE LEI Nº</w:t>
      </w:r>
      <w:r>
        <w:rPr>
          <w:rFonts w:ascii="Arial" w:hAnsi="Arial" w:cs="Arial"/>
          <w:bCs w:val="0"/>
          <w:szCs w:val="24"/>
        </w:rPr>
        <w:t xml:space="preserve"> </w:t>
      </w:r>
      <w:r w:rsidR="00204510">
        <w:rPr>
          <w:rFonts w:ascii="Arial" w:hAnsi="Arial" w:cs="Arial"/>
          <w:bCs w:val="0"/>
          <w:szCs w:val="24"/>
        </w:rPr>
        <w:t>1.5</w:t>
      </w:r>
      <w:r w:rsidR="00D4438D">
        <w:rPr>
          <w:rFonts w:ascii="Arial" w:hAnsi="Arial" w:cs="Arial"/>
          <w:bCs w:val="0"/>
          <w:szCs w:val="24"/>
        </w:rPr>
        <w:t>47</w:t>
      </w:r>
      <w:r w:rsidRPr="000230E4">
        <w:rPr>
          <w:rFonts w:ascii="Arial" w:hAnsi="Arial" w:cs="Arial"/>
          <w:bCs w:val="0"/>
          <w:szCs w:val="24"/>
        </w:rPr>
        <w:t>/202</w:t>
      </w:r>
      <w:r>
        <w:rPr>
          <w:rFonts w:ascii="Arial" w:hAnsi="Arial" w:cs="Arial"/>
          <w:bCs w:val="0"/>
          <w:szCs w:val="24"/>
        </w:rPr>
        <w:t>5</w:t>
      </w:r>
    </w:p>
    <w:p w14:paraId="01621EE8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Cs w:val="0"/>
          <w:szCs w:val="24"/>
        </w:rPr>
      </w:pPr>
    </w:p>
    <w:p w14:paraId="2C4852AB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  <w:szCs w:val="24"/>
        </w:rPr>
      </w:pPr>
    </w:p>
    <w:p w14:paraId="6D98404A" w14:textId="46B63A14" w:rsidR="000230E4" w:rsidRPr="000230E4" w:rsidRDefault="000230E4" w:rsidP="000230E4">
      <w:pPr>
        <w:ind w:left="4253"/>
        <w:jc w:val="both"/>
        <w:rPr>
          <w:rFonts w:cs="Arial"/>
          <w:b w:val="0"/>
          <w:bCs w:val="0"/>
          <w:color w:val="FF0000"/>
          <w:szCs w:val="24"/>
        </w:rPr>
      </w:pPr>
      <w:r w:rsidRPr="000230E4">
        <w:rPr>
          <w:rFonts w:ascii="Arial" w:hAnsi="Arial" w:cs="Arial"/>
          <w:b w:val="0"/>
          <w:bCs w:val="0"/>
          <w:szCs w:val="24"/>
        </w:rPr>
        <w:t>Denomina de “</w:t>
      </w:r>
      <w:r>
        <w:rPr>
          <w:rFonts w:ascii="Arial" w:hAnsi="Arial" w:cs="Arial"/>
          <w:b w:val="0"/>
          <w:bCs w:val="0"/>
          <w:szCs w:val="24"/>
        </w:rPr>
        <w:t>Castelo Forte</w:t>
      </w:r>
      <w:r w:rsidRPr="000230E4">
        <w:rPr>
          <w:rFonts w:ascii="Arial" w:hAnsi="Arial" w:cs="Arial"/>
          <w:b w:val="0"/>
          <w:bCs w:val="0"/>
          <w:szCs w:val="24"/>
        </w:rPr>
        <w:t>” a rua existente no b</w:t>
      </w:r>
      <w:r>
        <w:rPr>
          <w:rFonts w:ascii="Arial" w:hAnsi="Arial" w:cs="Arial"/>
          <w:b w:val="0"/>
          <w:bCs w:val="0"/>
          <w:szCs w:val="24"/>
        </w:rPr>
        <w:t>airro Santa Cecília</w:t>
      </w:r>
      <w:r w:rsidRPr="000230E4">
        <w:rPr>
          <w:rFonts w:ascii="Arial" w:hAnsi="Arial" w:cs="Arial"/>
          <w:b w:val="0"/>
          <w:bCs w:val="0"/>
          <w:szCs w:val="24"/>
        </w:rPr>
        <w:t>,</w:t>
      </w:r>
      <w:r w:rsidR="00803C05">
        <w:rPr>
          <w:rFonts w:ascii="Arial" w:hAnsi="Arial" w:cs="Arial"/>
          <w:b w:val="0"/>
          <w:bCs w:val="0"/>
          <w:szCs w:val="24"/>
        </w:rPr>
        <w:t xml:space="preserve"> paralela às ruas Acapulco e José Braga. </w:t>
      </w:r>
    </w:p>
    <w:p w14:paraId="04E737E2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ind w:left="4963"/>
        <w:jc w:val="both"/>
        <w:rPr>
          <w:rFonts w:ascii="Arial" w:hAnsi="Arial" w:cs="Arial"/>
          <w:b w:val="0"/>
          <w:bCs w:val="0"/>
          <w:color w:val="FF0000"/>
          <w:szCs w:val="24"/>
        </w:rPr>
      </w:pPr>
    </w:p>
    <w:p w14:paraId="35577EA4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 w:val="0"/>
          <w:bCs w:val="0"/>
        </w:rPr>
      </w:pPr>
    </w:p>
    <w:p w14:paraId="78A2337D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 w:val="0"/>
          <w:bCs w:val="0"/>
        </w:rPr>
      </w:pPr>
      <w:r w:rsidRPr="000230E4">
        <w:rPr>
          <w:rFonts w:ascii="Arial" w:hAnsi="Arial" w:cs="Arial"/>
          <w:b w:val="0"/>
          <w:bCs w:val="0"/>
        </w:rPr>
        <w:t xml:space="preserve">A Câmara Municipal de João Monlevade aprova: </w:t>
      </w:r>
    </w:p>
    <w:p w14:paraId="019E416B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 w:val="0"/>
          <w:bCs w:val="0"/>
        </w:rPr>
      </w:pPr>
    </w:p>
    <w:p w14:paraId="2F4054DA" w14:textId="57DEEDCD" w:rsidR="000230E4" w:rsidRPr="00803C05" w:rsidRDefault="000230E4" w:rsidP="00204510">
      <w:pPr>
        <w:jc w:val="both"/>
        <w:rPr>
          <w:rFonts w:ascii="Arial" w:hAnsi="Arial" w:cs="Arial"/>
          <w:b w:val="0"/>
          <w:bCs w:val="0"/>
          <w:szCs w:val="24"/>
        </w:rPr>
      </w:pPr>
      <w:r w:rsidRPr="000230E4">
        <w:rPr>
          <w:rFonts w:ascii="Arial" w:hAnsi="Arial" w:cs="Arial"/>
          <w:bCs w:val="0"/>
          <w:szCs w:val="24"/>
        </w:rPr>
        <w:t>Art. 1º</w:t>
      </w:r>
      <w:r w:rsidRPr="000230E4">
        <w:rPr>
          <w:rFonts w:ascii="Arial" w:hAnsi="Arial" w:cs="Arial"/>
          <w:b w:val="0"/>
          <w:bCs w:val="0"/>
          <w:szCs w:val="24"/>
        </w:rPr>
        <w:t xml:space="preserve"> </w:t>
      </w:r>
      <w:r w:rsidRPr="00803C05">
        <w:rPr>
          <w:rFonts w:ascii="Arial" w:hAnsi="Arial" w:cs="Arial"/>
          <w:b w:val="0"/>
          <w:bCs w:val="0"/>
          <w:szCs w:val="24"/>
        </w:rPr>
        <w:t>Fica denominada de “Castelo Forte” a rua existente no bairro Santa Cecília</w:t>
      </w:r>
      <w:r w:rsidR="00803C05" w:rsidRPr="00803C05">
        <w:rPr>
          <w:rFonts w:ascii="Arial" w:hAnsi="Arial" w:cs="Arial"/>
          <w:b w:val="0"/>
          <w:bCs w:val="0"/>
          <w:szCs w:val="24"/>
        </w:rPr>
        <w:t xml:space="preserve">, </w:t>
      </w:r>
      <w:r w:rsidR="00803C05" w:rsidRPr="00803C05">
        <w:rPr>
          <w:rFonts w:ascii="Arial" w:hAnsi="Arial" w:cs="Arial"/>
          <w:b w:val="0"/>
        </w:rPr>
        <w:t>paralela às ruas Acapulco e José Braga.</w:t>
      </w:r>
      <w:r w:rsidR="00803C05" w:rsidRPr="00803C05">
        <w:rPr>
          <w:rFonts w:ascii="Arial" w:hAnsi="Arial" w:cs="Arial"/>
          <w:b w:val="0"/>
          <w:bCs w:val="0"/>
          <w:szCs w:val="24"/>
        </w:rPr>
        <w:t xml:space="preserve"> </w:t>
      </w:r>
    </w:p>
    <w:p w14:paraId="520404C4" w14:textId="77777777" w:rsidR="000230E4" w:rsidRPr="000230E4" w:rsidRDefault="000230E4" w:rsidP="00204510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7F37A2D0" w14:textId="77777777" w:rsidR="000230E4" w:rsidRPr="000230E4" w:rsidRDefault="000230E4" w:rsidP="00204510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</w:rPr>
      </w:pPr>
      <w:r w:rsidRPr="000230E4">
        <w:rPr>
          <w:rFonts w:ascii="Arial" w:hAnsi="Arial" w:cs="Arial"/>
          <w:bCs w:val="0"/>
        </w:rPr>
        <w:t>Art. 2º</w:t>
      </w:r>
      <w:r w:rsidRPr="000230E4">
        <w:rPr>
          <w:rFonts w:ascii="Arial" w:hAnsi="Arial" w:cs="Arial"/>
          <w:b w:val="0"/>
          <w:bCs w:val="0"/>
        </w:rPr>
        <w:t xml:space="preserve"> O Executivo Municipal providenciará a divulgação desta Lei, para conhecimento dos órgãos e empresas prestadoras de serviços públicos.</w:t>
      </w:r>
    </w:p>
    <w:p w14:paraId="146DF25D" w14:textId="77777777" w:rsidR="000230E4" w:rsidRPr="000230E4" w:rsidRDefault="000230E4" w:rsidP="00204510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</w:rPr>
      </w:pPr>
    </w:p>
    <w:p w14:paraId="58F7835F" w14:textId="77777777" w:rsidR="000230E4" w:rsidRPr="000230E4" w:rsidRDefault="000230E4" w:rsidP="00204510">
      <w:pPr>
        <w:jc w:val="both"/>
        <w:rPr>
          <w:rFonts w:ascii="Arial" w:hAnsi="Arial" w:cs="Arial"/>
          <w:b w:val="0"/>
          <w:bCs w:val="0"/>
          <w:szCs w:val="24"/>
        </w:rPr>
      </w:pPr>
      <w:r w:rsidRPr="000230E4">
        <w:rPr>
          <w:rFonts w:ascii="Arial" w:eastAsia="Calibri" w:hAnsi="Arial" w:cs="Arial"/>
          <w:bCs w:val="0"/>
          <w:szCs w:val="24"/>
          <w:lang w:eastAsia="en-US"/>
        </w:rPr>
        <w:t xml:space="preserve">Art. 3º </w:t>
      </w:r>
      <w:r w:rsidRPr="000230E4">
        <w:rPr>
          <w:rFonts w:ascii="Arial" w:hAnsi="Arial" w:cs="Arial"/>
          <w:b w:val="0"/>
          <w:bCs w:val="0"/>
          <w:szCs w:val="24"/>
        </w:rPr>
        <w:t>Esta Lei entra em vigor na data de sua publicação.</w:t>
      </w:r>
    </w:p>
    <w:p w14:paraId="2A77A616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  <w:color w:val="FF0000"/>
          <w:szCs w:val="24"/>
        </w:rPr>
      </w:pPr>
    </w:p>
    <w:p w14:paraId="03358AB2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  <w:color w:val="FF0000"/>
          <w:szCs w:val="24"/>
        </w:rPr>
      </w:pPr>
    </w:p>
    <w:p w14:paraId="4FE22F67" w14:textId="7C532CB5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 w:val="0"/>
          <w:bCs w:val="0"/>
          <w:szCs w:val="24"/>
        </w:rPr>
      </w:pPr>
      <w:r w:rsidRPr="000230E4">
        <w:rPr>
          <w:rFonts w:ascii="Arial" w:hAnsi="Arial" w:cs="Arial"/>
          <w:b w:val="0"/>
          <w:bCs w:val="0"/>
          <w:szCs w:val="24"/>
        </w:rPr>
        <w:t>Sala de Sessões da Câ</w:t>
      </w:r>
      <w:r w:rsidR="00803C05">
        <w:rPr>
          <w:rFonts w:ascii="Arial" w:hAnsi="Arial" w:cs="Arial"/>
          <w:b w:val="0"/>
          <w:bCs w:val="0"/>
          <w:szCs w:val="24"/>
        </w:rPr>
        <w:t>mara, em</w:t>
      </w:r>
      <w:r w:rsidR="007336CE">
        <w:rPr>
          <w:rFonts w:ascii="Arial" w:hAnsi="Arial" w:cs="Arial"/>
          <w:b w:val="0"/>
          <w:bCs w:val="0"/>
          <w:szCs w:val="24"/>
        </w:rPr>
        <w:t xml:space="preserve"> </w:t>
      </w:r>
      <w:r w:rsidR="00176997">
        <w:rPr>
          <w:rFonts w:ascii="Arial" w:hAnsi="Arial" w:cs="Arial"/>
          <w:b w:val="0"/>
          <w:bCs w:val="0"/>
          <w:szCs w:val="24"/>
        </w:rPr>
        <w:t>05 de junho</w:t>
      </w:r>
      <w:r w:rsidR="00803C05">
        <w:rPr>
          <w:rFonts w:ascii="Arial" w:hAnsi="Arial" w:cs="Arial"/>
          <w:b w:val="0"/>
          <w:bCs w:val="0"/>
          <w:szCs w:val="24"/>
        </w:rPr>
        <w:t xml:space="preserve"> de 2025</w:t>
      </w:r>
      <w:r w:rsidRPr="000230E4">
        <w:rPr>
          <w:rFonts w:ascii="Arial" w:hAnsi="Arial" w:cs="Arial"/>
          <w:b w:val="0"/>
          <w:bCs w:val="0"/>
          <w:szCs w:val="24"/>
        </w:rPr>
        <w:t>.</w:t>
      </w:r>
    </w:p>
    <w:p w14:paraId="33415E0E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 w:val="0"/>
          <w:bCs w:val="0"/>
          <w:szCs w:val="24"/>
        </w:rPr>
      </w:pPr>
    </w:p>
    <w:p w14:paraId="6DC21E8B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 w:val="0"/>
          <w:bCs w:val="0"/>
          <w:szCs w:val="24"/>
        </w:rPr>
      </w:pPr>
    </w:p>
    <w:p w14:paraId="4B1AA412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 w:val="0"/>
          <w:bCs w:val="0"/>
          <w:color w:val="FF0000"/>
          <w:szCs w:val="24"/>
        </w:rPr>
      </w:pPr>
      <w:bookmarkStart w:id="0" w:name="_GoBack"/>
      <w:bookmarkEnd w:id="0"/>
    </w:p>
    <w:p w14:paraId="58151DD4" w14:textId="77777777" w:rsidR="000230E4" w:rsidRPr="000230E4" w:rsidRDefault="000230E4" w:rsidP="000230E4">
      <w:pPr>
        <w:tabs>
          <w:tab w:val="left" w:pos="1134"/>
          <w:tab w:val="left" w:pos="1701"/>
          <w:tab w:val="left" w:pos="2977"/>
        </w:tabs>
        <w:jc w:val="center"/>
        <w:rPr>
          <w:rFonts w:ascii="Arial" w:hAnsi="Arial" w:cs="Arial"/>
          <w:b w:val="0"/>
          <w:bCs w:val="0"/>
          <w:color w:val="FF0000"/>
          <w:szCs w:val="24"/>
        </w:rPr>
      </w:pPr>
    </w:p>
    <w:p w14:paraId="08F2E023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 xml:space="preserve">Bruno Nepomuceno Braga – Presidente / Relator </w:t>
      </w:r>
    </w:p>
    <w:p w14:paraId="688D4FDE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</w:p>
    <w:p w14:paraId="6D4B6845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</w:p>
    <w:p w14:paraId="00EC0B44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</w:p>
    <w:p w14:paraId="7A78EE44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 xml:space="preserve">Thiago Araújo Moreira Bicalho – Vice-Presidente </w:t>
      </w:r>
    </w:p>
    <w:p w14:paraId="0C599A3F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 xml:space="preserve"> </w:t>
      </w:r>
    </w:p>
    <w:p w14:paraId="647F2559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br/>
      </w:r>
    </w:p>
    <w:p w14:paraId="38857F07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</w:p>
    <w:p w14:paraId="7466FC0B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  <w:r w:rsidRPr="00176997">
        <w:rPr>
          <w:rFonts w:ascii="Arial" w:hAnsi="Arial" w:cs="Arial"/>
          <w:b w:val="0"/>
          <w:bCs w:val="0"/>
          <w:szCs w:val="24"/>
        </w:rPr>
        <w:t>Maria do Sagrado Coração Rodrigues Santos – Membro (S)</w:t>
      </w:r>
    </w:p>
    <w:p w14:paraId="2DE01D4B" w14:textId="77777777" w:rsidR="00176997" w:rsidRPr="00176997" w:rsidRDefault="00176997" w:rsidP="00176997">
      <w:pPr>
        <w:jc w:val="center"/>
        <w:rPr>
          <w:rFonts w:ascii="Arial" w:hAnsi="Arial" w:cs="Arial"/>
          <w:b w:val="0"/>
          <w:bCs w:val="0"/>
          <w:szCs w:val="24"/>
        </w:rPr>
      </w:pPr>
    </w:p>
    <w:p w14:paraId="5BB2FE99" w14:textId="77777777" w:rsidR="000230E4" w:rsidRPr="00176997" w:rsidRDefault="000230E4" w:rsidP="000230E4">
      <w:pPr>
        <w:tabs>
          <w:tab w:val="left" w:pos="1134"/>
          <w:tab w:val="left" w:pos="1701"/>
          <w:tab w:val="left" w:pos="2977"/>
        </w:tabs>
        <w:jc w:val="both"/>
        <w:rPr>
          <w:rFonts w:ascii="Arial" w:hAnsi="Arial" w:cs="Arial"/>
          <w:b w:val="0"/>
          <w:bCs w:val="0"/>
          <w:color w:val="FF0000"/>
          <w:szCs w:val="24"/>
        </w:rPr>
      </w:pPr>
    </w:p>
    <w:p w14:paraId="7CDE2A7D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721107BA" w14:textId="77777777" w:rsidR="000230E4" w:rsidRPr="00D4438D" w:rsidRDefault="000230E4" w:rsidP="000230E4">
      <w:pPr>
        <w:jc w:val="center"/>
        <w:rPr>
          <w:rFonts w:ascii="Arial" w:hAnsi="Arial" w:cs="Arial"/>
          <w:b w:val="0"/>
          <w:szCs w:val="24"/>
        </w:rPr>
      </w:pPr>
    </w:p>
    <w:p w14:paraId="440E23FC" w14:textId="77777777" w:rsidR="000230E4" w:rsidRPr="000230E4" w:rsidRDefault="000230E4" w:rsidP="000230E4">
      <w:pPr>
        <w:jc w:val="both"/>
        <w:rPr>
          <w:rFonts w:ascii="Arial" w:hAnsi="Arial" w:cs="Arial"/>
          <w:bCs w:val="0"/>
          <w:szCs w:val="24"/>
        </w:rPr>
      </w:pPr>
    </w:p>
    <w:p w14:paraId="6D8752A9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7B7B0E9C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3AEC6232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197FE4D2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5A79F8CC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144A7FE8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091999F0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36333792" w14:textId="6F383742" w:rsid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5AACD390" w14:textId="333D2D6E" w:rsidR="00D4438D" w:rsidRDefault="00D4438D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4D04A0F0" w14:textId="459EF812" w:rsidR="00D4438D" w:rsidRDefault="00D4438D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7E9F9F0E" w14:textId="77777777" w:rsidR="00D4438D" w:rsidRPr="000230E4" w:rsidRDefault="00D4438D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p w14:paraId="65E7BC65" w14:textId="77777777" w:rsidR="000230E4" w:rsidRPr="000230E4" w:rsidRDefault="000230E4" w:rsidP="000230E4">
      <w:pPr>
        <w:jc w:val="both"/>
        <w:rPr>
          <w:rFonts w:ascii="Arial" w:hAnsi="Arial" w:cs="Arial"/>
          <w:b w:val="0"/>
          <w:bCs w:val="0"/>
          <w:szCs w:val="24"/>
        </w:rPr>
      </w:pPr>
    </w:p>
    <w:sectPr w:rsidR="000230E4" w:rsidRPr="000230E4" w:rsidSect="000230E4">
      <w:headerReference w:type="default" r:id="rId7"/>
      <w:footerReference w:type="default" r:id="rId8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F3FA8" w14:textId="77777777" w:rsidR="00E14749" w:rsidRDefault="00E14749" w:rsidP="00F85BAD">
      <w:r>
        <w:separator/>
      </w:r>
    </w:p>
  </w:endnote>
  <w:endnote w:type="continuationSeparator" w:id="0">
    <w:p w14:paraId="1BAC36A3" w14:textId="77777777" w:rsidR="00E14749" w:rsidRDefault="00E14749" w:rsidP="00F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26A8" w14:textId="59D6F011" w:rsidR="00107A56" w:rsidRPr="000230E4" w:rsidRDefault="00107A56" w:rsidP="00107A56">
    <w:pPr>
      <w:pStyle w:val="Rodap"/>
      <w:jc w:val="center"/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</w:pPr>
    <w:r w:rsidRPr="000230E4"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  <w:t xml:space="preserve">Avenida Dona </w:t>
    </w:r>
    <w:proofErr w:type="spellStart"/>
    <w:r w:rsidRPr="000230E4"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  <w:t>Nenela</w:t>
    </w:r>
    <w:proofErr w:type="spellEnd"/>
    <w:r w:rsidRPr="000230E4"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  <w:t>, 146, Bairro Juscelino Kubitschek – João Monlevade/MG – Cep: 35930-672</w:t>
    </w:r>
  </w:p>
  <w:p w14:paraId="6C1D1F87" w14:textId="3B54450B" w:rsidR="00107A56" w:rsidRPr="000230E4" w:rsidRDefault="00107A56" w:rsidP="00107A56">
    <w:pPr>
      <w:pStyle w:val="Rodap"/>
      <w:jc w:val="center"/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</w:pPr>
    <w:r w:rsidRPr="000230E4">
      <w:rPr>
        <w:rFonts w:ascii="Calibri" w:hAnsi="Calibri" w:cs="Calibri"/>
        <w:b w:val="0"/>
        <w:bCs w:val="0"/>
        <w:i/>
        <w:iCs/>
        <w:color w:val="3B3838"/>
        <w:sz w:val="21"/>
        <w:szCs w:val="21"/>
      </w:rPr>
      <w:t>31 – 3852 3524     |     www.joaomonlevade.mg.leg.br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04A0B" w14:textId="77777777" w:rsidR="00E14749" w:rsidRDefault="00E14749" w:rsidP="00F85BAD">
      <w:r>
        <w:separator/>
      </w:r>
    </w:p>
  </w:footnote>
  <w:footnote w:type="continuationSeparator" w:id="0">
    <w:p w14:paraId="4046024C" w14:textId="77777777" w:rsidR="00E14749" w:rsidRDefault="00E14749" w:rsidP="00F8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CACB" w14:textId="2D5B6672" w:rsidR="00F85BAD" w:rsidRDefault="0023647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75DC49" wp14:editId="0FE446E5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763457" cy="510540"/>
          <wp:effectExtent l="0" t="0" r="825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mjm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744" cy="51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407B1"/>
    <w:multiLevelType w:val="hybridMultilevel"/>
    <w:tmpl w:val="0F5C85E2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AD"/>
    <w:rsid w:val="000230E4"/>
    <w:rsid w:val="000A14BC"/>
    <w:rsid w:val="000B47E5"/>
    <w:rsid w:val="000B6C74"/>
    <w:rsid w:val="000C1075"/>
    <w:rsid w:val="00107A56"/>
    <w:rsid w:val="001445E9"/>
    <w:rsid w:val="00176997"/>
    <w:rsid w:val="00204510"/>
    <w:rsid w:val="00236472"/>
    <w:rsid w:val="00242E44"/>
    <w:rsid w:val="002B796A"/>
    <w:rsid w:val="00310097"/>
    <w:rsid w:val="00386787"/>
    <w:rsid w:val="003931BF"/>
    <w:rsid w:val="003F1026"/>
    <w:rsid w:val="003F6223"/>
    <w:rsid w:val="00421004"/>
    <w:rsid w:val="00445E7F"/>
    <w:rsid w:val="004E626F"/>
    <w:rsid w:val="004F40EE"/>
    <w:rsid w:val="00576B5C"/>
    <w:rsid w:val="005D4C5C"/>
    <w:rsid w:val="005D52BD"/>
    <w:rsid w:val="00641E60"/>
    <w:rsid w:val="0065753D"/>
    <w:rsid w:val="00681C29"/>
    <w:rsid w:val="00733577"/>
    <w:rsid w:val="007336CE"/>
    <w:rsid w:val="00761157"/>
    <w:rsid w:val="007758D4"/>
    <w:rsid w:val="007B4296"/>
    <w:rsid w:val="007B69AD"/>
    <w:rsid w:val="00803C05"/>
    <w:rsid w:val="00821989"/>
    <w:rsid w:val="00862B79"/>
    <w:rsid w:val="008A3F56"/>
    <w:rsid w:val="008E32DF"/>
    <w:rsid w:val="009708FC"/>
    <w:rsid w:val="00995A0B"/>
    <w:rsid w:val="009F13AD"/>
    <w:rsid w:val="00A45858"/>
    <w:rsid w:val="00A95B1A"/>
    <w:rsid w:val="00C365E4"/>
    <w:rsid w:val="00C73B73"/>
    <w:rsid w:val="00D4438D"/>
    <w:rsid w:val="00DB1650"/>
    <w:rsid w:val="00E14749"/>
    <w:rsid w:val="00E40B6E"/>
    <w:rsid w:val="00E45E5C"/>
    <w:rsid w:val="00E466FC"/>
    <w:rsid w:val="00F00D55"/>
    <w:rsid w:val="00F12AD5"/>
    <w:rsid w:val="00F3069C"/>
    <w:rsid w:val="00F85BAD"/>
    <w:rsid w:val="00F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743B7"/>
  <w15:chartTrackingRefBased/>
  <w15:docId w15:val="{770F3C6A-0C31-4663-8F8E-9E26805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BAD"/>
  </w:style>
  <w:style w:type="paragraph" w:styleId="Rodap">
    <w:name w:val="footer"/>
    <w:basedOn w:val="Normal"/>
    <w:link w:val="Rodap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BAD"/>
  </w:style>
  <w:style w:type="paragraph" w:styleId="PargrafodaLista">
    <w:name w:val="List Paragraph"/>
    <w:basedOn w:val="Normal"/>
    <w:uiPriority w:val="34"/>
    <w:qFormat/>
    <w:rsid w:val="00F85B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1BF"/>
    <w:pPr>
      <w:spacing w:before="100" w:beforeAutospacing="1" w:after="100" w:afterAutospacing="1"/>
    </w:pPr>
    <w:rPr>
      <w:b w:val="0"/>
      <w:b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E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E4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Lial</dc:creator>
  <cp:keywords/>
  <dc:description/>
  <cp:lastModifiedBy>User</cp:lastModifiedBy>
  <cp:revision>4</cp:revision>
  <cp:lastPrinted>2025-05-28T11:49:00Z</cp:lastPrinted>
  <dcterms:created xsi:type="dcterms:W3CDTF">2025-05-23T14:50:00Z</dcterms:created>
  <dcterms:modified xsi:type="dcterms:W3CDTF">2025-06-09T17:43:00Z</dcterms:modified>
</cp:coreProperties>
</file>